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4EFD6">
      <w:pPr>
        <w:spacing/>
        <w:rPr/>
      </w:pPr>
      <w:r>
        <w:rPr>
          <w:noProof/>
        </w:rPr>
        <w:drawing>
          <wp:inline>
            <wp:extent cx="1461094" cy="704850"/>
            <wp:effectExtent xmlns:wp="http://schemas.openxmlformats.org/drawingml/2006/wordprocessingDrawing" l="0" t="0" r="6350" b="0"/>
            <wp:docPr id="1" descr="Slika na kojoj se prikazuje Font, tekst, grafika, grafički dizajn&#10;&#10;Opis je automatski generiran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09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127"/>
        <w:gridCol w:w="3009"/>
      </w:tblGrid>
      <w:tr>
        <w:trPr>
          <w:trHeight w:val="1562" w:hRule="atLeast"/>
        </w:trPr>
        <w:tc>
          <w:tcPr>
            <w:tcW w:type="dxa" w:w="7127"/>
            <w:tcBorders/>
          </w:tcPr>
          <w:p>
            <w:pPr>
              <w:pStyle w:val="Default"/>
              <w:spacing/>
              <w:rPr>
                <w:rFonts w:ascii="Sofia Pro" w:hAnsi="Sofia Pro"/>
                <w:b/>
                <w:szCs w:val="22"/>
              </w:rPr>
            </w:pPr>
            <w:r>
              <w:rPr>
                <w:rFonts w:ascii="Sofia Pro" w:hAnsi="Sofia Pro"/>
                <w:b/>
                <w:szCs w:val="22"/>
              </w:rPr>
              <w:t xml:space="preserve">REPUBLIKA HRVATSKA</w:t>
            </w:r>
          </w:p>
          <w:p>
            <w:pPr>
              <w:pStyle w:val="Default"/>
              <w:spacing/>
              <w:rPr>
                <w:rFonts w:ascii="Sofia Pro" w:hAnsi="Sofia Pro"/>
                <w:b/>
                <w:szCs w:val="22"/>
              </w:rPr>
            </w:pPr>
            <w:r>
              <w:rPr>
                <w:rFonts w:ascii="Sofia Pro" w:hAnsi="Sofia Pro"/>
                <w:b/>
                <w:szCs w:val="22"/>
              </w:rPr>
              <w:t xml:space="preserve">GRAD ZAGREB</w:t>
            </w:r>
          </w:p>
          <w:p>
            <w:pPr>
              <w:pStyle w:val="Default"/>
              <w:spacing/>
              <w:rPr>
                <w:rFonts w:ascii="Sofia Pro" w:hAnsi="Sofia Pro"/>
                <w:b/>
                <w:szCs w:val="22"/>
              </w:rPr>
            </w:pPr>
            <w:r>
              <w:rPr>
                <w:rFonts w:ascii="Sofia Pro" w:hAnsi="Sofia Pro"/>
                <w:b/>
                <w:szCs w:val="22"/>
              </w:rPr>
              <w:t xml:space="preserve">GLAZBENA ŠKOLA ZLATKA GRGOŠEVIĆA </w:t>
            </w:r>
          </w:p>
          <w:p>
            <w:pPr>
              <w:pStyle w:val="Default"/>
              <w:spacing/>
              <w:rPr>
                <w:rFonts w:ascii="Sofia Pro" w:hAnsi="Sofia Pro"/>
                <w:b/>
                <w:szCs w:val="22"/>
              </w:rPr>
            </w:pPr>
            <w:r>
              <w:rPr>
                <w:rFonts w:ascii="Sofia Pro" w:hAnsi="Sofia Pro"/>
                <w:b/>
                <w:szCs w:val="22"/>
              </w:rPr>
              <w:t xml:space="preserve">I.G. KOVAČIĆA 19, 10 360 SESVETE </w:t>
            </w:r>
          </w:p>
          <w:p>
            <w:pPr>
              <w:pStyle w:val="Default"/>
              <w:spacing/>
              <w:rPr>
                <w:rFonts w:ascii="Sofia Pro" w:hAnsi="Sofia Pro"/>
                <w:sz w:val="18"/>
                <w:szCs w:val="22"/>
              </w:rPr>
            </w:pPr>
            <w:r>
              <w:rPr>
                <w:rFonts w:ascii="Sofia Pro" w:hAnsi="Sofia Pro" w:cstheme="minorHAnsi"/>
                <w:color w:val="auto"/>
                <w:sz w:val="22"/>
                <w:szCs w:val="22"/>
              </w:rPr>
              <w:t xml:space="preserve">KLASA:   </w:t>
            </w:r>
            <w:r>
              <w:rPr>
                <w:rFonts w:ascii="Sofia Pro" w:hAnsi="Sofia Pro" w:cstheme="minorHAnsi"/>
                <w:noProof/>
                <w:sz w:val="22"/>
                <w:szCs w:val="22"/>
                <w:lang w:val="en-US"/>
              </w:rPr>
              <w:t xml:space="preserve">112-01/25-02/17</w:t>
            </w:r>
            <w:r>
              <w:rPr>
                <w:rFonts w:ascii="Sofia Pro" w:hAnsi="Sofia Pro" w:cstheme="minorHAnsi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Sofia Pro" w:hAnsi="Sofia Pro" w:cstheme="minorHAnsi"/>
                <w:noProof/>
                <w:color w:val="auto"/>
                <w:sz w:val="22"/>
                <w:szCs w:val="22"/>
              </w:rPr>
              <w:t xml:space="preserve">251-261-25-5</w:t>
            </w:r>
            <w:r>
              <w:rPr>
                <w:rFonts w:ascii="Sofia Pro" w:hAnsi="Sofia Pro" w:cstheme="minorHAnsi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  <w:r>
              <w:rPr>
                <w:rFonts w:ascii="Sofia Pro" w:hAnsi="Sofia Pro"/>
                <w:sz w:val="22"/>
                <w:szCs w:val="22"/>
              </w:rPr>
              <w:t xml:space="preserve">Sesvete, </w:t>
            </w:r>
            <w:r>
              <w:rPr>
                <w:rFonts w:ascii="Sofia Pro" w:hAnsi="Sofia Pro"/>
                <w:sz w:val="22"/>
                <w:szCs w:val="22"/>
              </w:rPr>
              <w:t xml:space="preserve">3</w:t>
            </w:r>
            <w:r>
              <w:rPr>
                <w:rFonts w:ascii="Sofia Pro" w:hAnsi="Sofia Pro"/>
                <w:sz w:val="22"/>
                <w:szCs w:val="22"/>
              </w:rPr>
              <w:t xml:space="preserve">. </w:t>
            </w:r>
            <w:r>
              <w:rPr>
                <w:rFonts w:ascii="Sofia Pro" w:hAnsi="Sofia Pro"/>
                <w:sz w:val="22"/>
                <w:szCs w:val="22"/>
              </w:rPr>
              <w:t xml:space="preserve">listopada</w:t>
            </w:r>
            <w:r>
              <w:rPr>
                <w:rFonts w:ascii="Sofia Pro" w:hAnsi="Sofia Pro"/>
                <w:sz w:val="22"/>
                <w:szCs w:val="22"/>
              </w:rPr>
              <w:t xml:space="preserve"> 202</w:t>
            </w:r>
            <w:r>
              <w:rPr>
                <w:rFonts w:ascii="Sofia Pro" w:hAnsi="Sofia Pro"/>
                <w:sz w:val="22"/>
                <w:szCs w:val="22"/>
              </w:rPr>
              <w:t xml:space="preserve">5</w:t>
            </w:r>
            <w:r>
              <w:rPr>
                <w:rFonts w:ascii="Sofia Pro" w:hAnsi="Sofia Pro"/>
                <w:sz w:val="22"/>
                <w:szCs w:val="22"/>
              </w:rPr>
              <w:t xml:space="preserve">. godine</w:t>
            </w:r>
          </w:p>
          <w:p>
            <w:pPr>
              <w:spacing w:line="256" w:lineRule="auto"/>
              <w:rPr>
                <w:rFonts w:ascii="Sofia Pro" w:hAnsi="Sofia Pro" w:eastAsia="Calibri"/>
              </w:rPr>
            </w:pPr>
          </w:p>
        </w:tc>
        <w:tc>
          <w:tcPr>
            <w:tcW w:type="dxa" w:w="3009"/>
            <w:tcBorders/>
            <w:hideMark/>
          </w:tcPr>
          <w:p>
            <w:pPr>
              <w:spacing w:line="256" w:lineRule="auto"/>
              <w:jc w:val="right"/>
              <w:rPr>
                <w:rFonts w:ascii="Sofia Pro" w:hAnsi="Sofia Pro" w:eastAsia="Calibri"/>
                <w:sz w:val="22"/>
              </w:rPr>
            </w:pPr>
            <w:r>
              <w:rPr/>
              <w:drawing>
                <wp:inline>
                  <wp:extent cx="933580" cy="933580"/>
                  <wp:docPr id="2" name="Picture 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AFBF4D">
      <w:pPr>
        <w:pStyle w:val="Default"/>
        <w:spacing/>
        <w:jc w:val="both"/>
        <w:rPr>
          <w:rFonts w:ascii="Sofia Pro" w:hAnsi="Sofia Pro"/>
          <w:sz w:val="20"/>
          <w:szCs w:val="18"/>
        </w:rPr>
      </w:pPr>
      <w:r>
        <w:rPr>
          <w:rFonts w:ascii="Sofia Pro" w:hAnsi="Sofia Pro"/>
          <w:sz w:val="20"/>
          <w:szCs w:val="18"/>
        </w:rPr>
        <w:t xml:space="preserve">Na temelju odredbi čl. 105.-114. Zakona o odgoju i obrazovanju u osnovnoj i srednjoj školi (NN 87/08, 86/09, 92/10, 105/10, 90/11, 5/12, 16/12, 86/12, 126/12, 94/13, 152/14, 07/17, 68/18, 98/19, 64/20, 151/22, 156/23), Pravilnika o načinu i postupku zapošljavanja u Glazbenoj školi Zlatka Grgoševića, te Odluci o imenovanju </w:t>
      </w:r>
      <w:r>
        <w:rPr>
          <w:rFonts w:ascii="Sofia Pro" w:hAnsi="Sofia Pro"/>
          <w:sz w:val="20"/>
          <w:szCs w:val="18"/>
        </w:rPr>
        <w:t xml:space="preserve">P</w:t>
      </w:r>
      <w:r>
        <w:rPr>
          <w:rFonts w:ascii="Sofia Pro" w:hAnsi="Sofia Pro"/>
          <w:sz w:val="20"/>
          <w:szCs w:val="18"/>
        </w:rPr>
        <w:t xml:space="preserve">ovjerenstva za vrednovanje kandidata</w:t>
      </w:r>
      <w:r>
        <w:rPr>
          <w:rFonts w:ascii="Sofia Pro" w:hAnsi="Sofia Pro"/>
          <w:sz w:val="20"/>
          <w:szCs w:val="18"/>
        </w:rPr>
        <w:t xml:space="preserve"> od </w:t>
      </w:r>
      <w:r>
        <w:rPr>
          <w:rFonts w:ascii="Sofia Pro" w:hAnsi="Sofia Pro"/>
          <w:sz w:val="20"/>
          <w:szCs w:val="18"/>
        </w:rPr>
        <w:t xml:space="preserve">26</w:t>
      </w:r>
      <w:r>
        <w:rPr>
          <w:rFonts w:ascii="Sofia Pro" w:hAnsi="Sofia Pro"/>
          <w:sz w:val="20"/>
          <w:szCs w:val="18"/>
        </w:rPr>
        <w:t xml:space="preserve">. </w:t>
      </w:r>
      <w:r>
        <w:rPr>
          <w:rFonts w:ascii="Sofia Pro" w:hAnsi="Sofia Pro"/>
          <w:sz w:val="20"/>
          <w:szCs w:val="18"/>
        </w:rPr>
        <w:t xml:space="preserve">rujna</w:t>
      </w:r>
      <w:r>
        <w:rPr>
          <w:rFonts w:ascii="Sofia Pro" w:hAnsi="Sofia Pro"/>
          <w:sz w:val="20"/>
          <w:szCs w:val="18"/>
        </w:rPr>
        <w:t xml:space="preserve"> </w:t>
      </w:r>
      <w:r>
        <w:rPr>
          <w:rFonts w:ascii="Sofia Pro" w:hAnsi="Sofia Pro"/>
          <w:sz w:val="20"/>
          <w:szCs w:val="18"/>
        </w:rPr>
        <w:t xml:space="preserve">202</w:t>
      </w:r>
      <w:r>
        <w:rPr>
          <w:rFonts w:ascii="Sofia Pro" w:hAnsi="Sofia Pro"/>
          <w:sz w:val="20"/>
          <w:szCs w:val="18"/>
        </w:rPr>
        <w:t xml:space="preserve">5</w:t>
      </w:r>
      <w:r>
        <w:rPr>
          <w:rFonts w:ascii="Sofia Pro" w:hAnsi="Sofia Pro"/>
          <w:sz w:val="20"/>
          <w:szCs w:val="18"/>
        </w:rPr>
        <w:t xml:space="preserve">. godine</w:t>
      </w:r>
      <w:r>
        <w:rPr>
          <w:rFonts w:ascii="Sofia Pro" w:hAnsi="Sofia Pro"/>
          <w:sz w:val="20"/>
          <w:szCs w:val="18"/>
        </w:rPr>
        <w:t xml:space="preserve">, a u skladu s objavljenim natječajem za popunu radnog mjesta</w:t>
      </w:r>
      <w:r>
        <w:rPr>
          <w:rFonts w:ascii="Sofia Pro" w:hAnsi="Sofia Pro"/>
          <w:bCs/>
          <w:sz w:val="20"/>
          <w:szCs w:val="18"/>
        </w:rPr>
        <w:t xml:space="preserve">:</w:t>
      </w:r>
      <w:r>
        <w:rPr>
          <w:rFonts w:ascii="Sofia Pro" w:hAnsi="Sofia Pro"/>
          <w:b/>
          <w:sz w:val="20"/>
          <w:szCs w:val="18"/>
        </w:rPr>
        <w:t xml:space="preserve"> Nastavnik </w:t>
      </w:r>
      <w:r>
        <w:rPr>
          <w:rFonts w:ascii="Sofia Pro" w:hAnsi="Sofia Pro" w:cstheme="minorHAnsi"/>
          <w:b/>
          <w:bCs/>
          <w:sz w:val="20"/>
          <w:szCs w:val="20"/>
        </w:rPr>
        <w:t xml:space="preserve">teorijskih glazbenih predmeta</w:t>
      </w:r>
      <w:r>
        <w:rPr>
          <w:rFonts w:ascii="Sofia Pro" w:hAnsi="Sofia Pro"/>
          <w:b/>
          <w:sz w:val="20"/>
          <w:szCs w:val="18"/>
        </w:rPr>
        <w:t xml:space="preserve"> </w:t>
      </w:r>
      <w:r>
        <w:rPr>
          <w:rFonts w:ascii="Sofia Pro" w:hAnsi="Sofia Pro"/>
          <w:sz w:val="20"/>
          <w:szCs w:val="18"/>
        </w:rPr>
        <w:t xml:space="preserve">- </w:t>
      </w:r>
      <w:r>
        <w:rPr>
          <w:rFonts w:ascii="Sofia Pro" w:hAnsi="Sofia Pro"/>
          <w:sz w:val="20"/>
          <w:szCs w:val="18"/>
        </w:rPr>
        <w:t xml:space="preserve">2</w:t>
      </w:r>
      <w:r>
        <w:rPr>
          <w:rFonts w:ascii="Sofia Pro" w:hAnsi="Sofia Pro"/>
          <w:sz w:val="20"/>
          <w:szCs w:val="18"/>
        </w:rPr>
        <w:t xml:space="preserve"> izvršitelj</w:t>
      </w:r>
      <w:r>
        <w:rPr>
          <w:rFonts w:ascii="Sofia Pro" w:hAnsi="Sofia Pro"/>
          <w:sz w:val="20"/>
          <w:szCs w:val="18"/>
        </w:rPr>
        <w:t xml:space="preserve">a</w:t>
      </w:r>
      <w:r>
        <w:rPr>
          <w:rFonts w:ascii="Sofia Pro" w:hAnsi="Sofia Pro"/>
          <w:sz w:val="20"/>
          <w:szCs w:val="18"/>
        </w:rPr>
        <w:t xml:space="preserve">/ic</w:t>
      </w:r>
      <w:r>
        <w:rPr>
          <w:rFonts w:ascii="Sofia Pro" w:hAnsi="Sofia Pro"/>
          <w:sz w:val="20"/>
          <w:szCs w:val="18"/>
        </w:rPr>
        <w:t xml:space="preserve">e</w:t>
      </w:r>
      <w:r>
        <w:rPr>
          <w:rFonts w:ascii="Sofia Pro" w:hAnsi="Sofia Pro"/>
          <w:sz w:val="20"/>
          <w:szCs w:val="18"/>
        </w:rPr>
        <w:t xml:space="preserve"> (m/ž), na </w:t>
      </w:r>
      <w:r>
        <w:rPr>
          <w:rFonts w:ascii="Sofia Pro" w:hAnsi="Sofia Pro"/>
          <w:sz w:val="20"/>
          <w:szCs w:val="18"/>
        </w:rPr>
        <w:t xml:space="preserve">ne</w:t>
      </w:r>
      <w:r>
        <w:rPr>
          <w:rFonts w:ascii="Sofia Pro" w:hAnsi="Sofia Pro"/>
          <w:sz w:val="20"/>
          <w:szCs w:val="18"/>
        </w:rPr>
        <w:t xml:space="preserve">određeno, puno radno vrijeme, </w:t>
      </w:r>
      <w:r>
        <w:rPr>
          <w:rFonts w:ascii="Sofia Pro" w:hAnsi="Sofia Pro"/>
          <w:sz w:val="20"/>
          <w:szCs w:val="18"/>
        </w:rPr>
        <w:t xml:space="preserve">40</w:t>
      </w:r>
      <w:r>
        <w:rPr>
          <w:rFonts w:ascii="Sofia Pro" w:hAnsi="Sofia Pro"/>
          <w:sz w:val="20"/>
          <w:szCs w:val="18"/>
        </w:rPr>
        <w:t xml:space="preserve"> sat</w:t>
      </w:r>
      <w:r>
        <w:rPr>
          <w:rFonts w:ascii="Sofia Pro" w:hAnsi="Sofia Pro"/>
          <w:sz w:val="20"/>
          <w:szCs w:val="18"/>
        </w:rPr>
        <w:t xml:space="preserve">i</w:t>
      </w:r>
      <w:r>
        <w:rPr>
          <w:rFonts w:ascii="Sofia Pro" w:hAnsi="Sofia Pro"/>
          <w:sz w:val="20"/>
          <w:szCs w:val="18"/>
        </w:rPr>
        <w:t xml:space="preserve"> tjedno, Povjerenstvo za vrednovanje kandidata (u daljnjem tekstu: Povjerenstvo) donosi sljedeću</w:t>
      </w:r>
    </w:p>
    <w:p w14:paraId="6A4ABB6C">
      <w:pPr>
        <w:pStyle w:val="Bezproreda1"/>
        <w:spacing/>
        <w:jc w:val="center"/>
        <w:rPr>
          <w:rFonts w:ascii="Sofia Pro" w:hAnsi="Sofia Pro"/>
          <w:b/>
          <w:sz w:val="20"/>
          <w:szCs w:val="18"/>
        </w:rPr>
      </w:pPr>
      <w:r>
        <w:rPr>
          <w:rFonts w:ascii="Sofia Pro" w:hAnsi="Sofia Pro"/>
          <w:sz w:val="20"/>
          <w:szCs w:val="18"/>
        </w:rPr>
        <w:br/>
      </w:r>
      <w:r>
        <w:rPr>
          <w:rFonts w:ascii="Sofia Pro" w:hAnsi="Sofia Pro"/>
          <w:b/>
          <w:sz w:val="32"/>
          <w:szCs w:val="24"/>
        </w:rPr>
        <w:t xml:space="preserve">OBAVIJEST O RASPOREDU VREDNOVANJA I PROCJENE KANDIDATA </w:t>
      </w:r>
      <w:r>
        <w:rPr>
          <w:rFonts w:ascii="Sofia Pro" w:hAnsi="Sofia Pro"/>
          <w:b/>
          <w:sz w:val="32"/>
          <w:szCs w:val="24"/>
        </w:rPr>
        <w:br/>
      </w:r>
      <w:r>
        <w:rPr>
          <w:rFonts w:ascii="Sofia Pro" w:hAnsi="Sofia Pro"/>
          <w:b/>
          <w:sz w:val="32"/>
          <w:szCs w:val="24"/>
        </w:rPr>
        <w:t xml:space="preserve">PRIJAVLJENIH NA NATJEČAJ</w:t>
      </w:r>
    </w:p>
    <w:p w14:paraId="5004FEE4">
      <w:pPr>
        <w:pStyle w:val="Default"/>
        <w:spacing/>
        <w:rPr>
          <w:rFonts w:ascii="Sofia Pro" w:hAnsi="Sofia Pro"/>
          <w:sz w:val="8"/>
          <w:szCs w:val="8"/>
        </w:rPr>
      </w:pPr>
    </w:p>
    <w:p w14:paraId="6AB356CE">
      <w:pPr>
        <w:pStyle w:val="Default"/>
        <w:spacing/>
        <w:rPr>
          <w:rFonts w:ascii="Sofia Pro" w:hAnsi="Sofia Pro"/>
          <w:sz w:val="20"/>
          <w:szCs w:val="18"/>
        </w:rPr>
      </w:pPr>
      <w:r>
        <w:rPr>
          <w:rFonts w:ascii="Sofia Pro" w:hAnsi="Sofia Pro"/>
          <w:sz w:val="20"/>
          <w:szCs w:val="18"/>
        </w:rPr>
        <w:t xml:space="preserve">Vrednovanje i procjena kandidata u postupku natječaja za radno mjesto;</w:t>
      </w:r>
    </w:p>
    <w:p w14:paraId="7D15FED7">
      <w:pPr>
        <w:pStyle w:val="Default"/>
        <w:spacing/>
        <w:rPr>
          <w:rFonts w:ascii="Sofia Pro" w:hAnsi="Sofia Pro" w:cstheme="minorHAnsi"/>
          <w:bCs/>
          <w:sz w:val="18"/>
          <w:szCs w:val="16"/>
        </w:rPr>
      </w:pPr>
    </w:p>
    <w:p w14:paraId="387E7065">
      <w:pPr>
        <w:pStyle w:val="Bezproreda"/>
        <w:spacing/>
        <w:rPr>
          <w:rFonts w:ascii="Sofia Pro" w:hAnsi="Sofia Pro"/>
          <w:szCs w:val="20"/>
        </w:rPr>
      </w:pPr>
      <w:r>
        <w:rPr>
          <w:rFonts w:ascii="Sofia Pro" w:hAnsi="Sofia Pro" w:cstheme="minorHAnsi"/>
          <w:b/>
          <w:bCs/>
          <w:szCs w:val="20"/>
        </w:rPr>
        <w:t xml:space="preserve">Nastavnik teorijskih glazbenih predmeta</w:t>
      </w:r>
      <w:r>
        <w:rPr>
          <w:rFonts w:ascii="Sofia Pro" w:hAnsi="Sofia Pro" w:cstheme="minorHAnsi"/>
          <w:b/>
          <w:bCs/>
          <w:sz w:val="18"/>
          <w:szCs w:val="18"/>
        </w:rPr>
        <w:t xml:space="preserve"> </w:t>
      </w:r>
      <w:r>
        <w:rPr>
          <w:rFonts w:ascii="Sofia Pro" w:hAnsi="Sofia Pro"/>
          <w:szCs w:val="20"/>
        </w:rPr>
        <w:t xml:space="preserve">– 2 izvršitelja/ice (m/ž), na neodređeno, puno radno vrijeme, 40 sati tjedno,</w:t>
      </w:r>
      <w:r>
        <w:rPr>
          <w:rFonts w:ascii="Sofia Pro" w:hAnsi="Sofia Pro"/>
          <w:i/>
          <w:szCs w:val="20"/>
        </w:rPr>
        <w:t xml:space="preserve"> uz uvjet probnog rada u trajanju od 6 mjeseci.</w:t>
      </w:r>
    </w:p>
    <w:p w14:paraId="233F09DD">
      <w:pPr>
        <w:pStyle w:val="Default"/>
        <w:spacing/>
        <w:ind w:left="720"/>
        <w:rPr>
          <w:rFonts w:ascii="Sofia Pro" w:hAnsi="Sofia Pro" w:cstheme="minorHAnsi"/>
          <w:bCs/>
          <w:sz w:val="20"/>
          <w:szCs w:val="18"/>
        </w:rPr>
      </w:pPr>
    </w:p>
    <w:p w14:paraId="0BF01618">
      <w:pPr>
        <w:pStyle w:val="Bezproreda"/>
        <w:spacing/>
        <w:rPr>
          <w:rFonts w:ascii="Sofia Pro" w:hAnsi="Sofia Pro"/>
        </w:rPr>
      </w:pPr>
      <w:r>
        <w:rPr>
          <w:rFonts w:ascii="Sofia Pro" w:hAnsi="Sofia Pro"/>
        </w:rPr>
        <w:t xml:space="preserve">koji je objavljen dana </w:t>
      </w:r>
      <w:r>
        <w:rPr>
          <w:rFonts w:ascii="Sofia Pro" w:hAnsi="Sofia Pro"/>
        </w:rPr>
        <w:t xml:space="preserve">1</w:t>
      </w:r>
      <w:r>
        <w:rPr>
          <w:rFonts w:ascii="Sofia Pro" w:hAnsi="Sofia Pro"/>
        </w:rPr>
        <w:t xml:space="preserve">7</w:t>
      </w:r>
      <w:r>
        <w:rPr>
          <w:rFonts w:ascii="Sofia Pro" w:hAnsi="Sofia Pro"/>
        </w:rPr>
        <w:t xml:space="preserve">. </w:t>
      </w:r>
      <w:r>
        <w:rPr>
          <w:rFonts w:ascii="Sofia Pro" w:hAnsi="Sofia Pro"/>
        </w:rPr>
        <w:t xml:space="preserve">rujna </w:t>
      </w:r>
      <w:r>
        <w:rPr>
          <w:rFonts w:ascii="Sofia Pro" w:hAnsi="Sofia Pro"/>
        </w:rPr>
        <w:t xml:space="preserve">202</w:t>
      </w:r>
      <w:r>
        <w:rPr>
          <w:rFonts w:ascii="Sofia Pro" w:hAnsi="Sofia Pro"/>
        </w:rPr>
        <w:t xml:space="preserve">5</w:t>
      </w:r>
      <w:r>
        <w:rPr>
          <w:rFonts w:ascii="Sofia Pro" w:hAnsi="Sofia Pro"/>
        </w:rPr>
        <w:t xml:space="preserve">. godine na mrežnoj stranici i oglasnoj ploči Hrvatskog zavoda za zapošljavanje i mrežnoj stranici i oglasnoj ploči Glazbene škole Zlatka Grgoševića održat će se dana</w:t>
      </w:r>
    </w:p>
    <w:p w14:paraId="274B3072">
      <w:pPr>
        <w:pStyle w:val="Bezproreda"/>
        <w:spacing/>
        <w:rPr>
          <w:rFonts w:ascii="Sofia Pro" w:hAnsi="Sofia Pro"/>
          <w:b/>
          <w:sz w:val="8"/>
          <w:szCs w:val="8"/>
        </w:rPr>
      </w:pPr>
    </w:p>
    <w:p w14:paraId="446A3AF4">
      <w:pPr>
        <w:pStyle w:val="Bezproreda"/>
        <w:spacing/>
        <w:jc w:val="center"/>
        <w:rPr>
          <w:rFonts w:ascii="Sofia Pro" w:hAnsi="Sofia Pro"/>
          <w:b/>
        </w:rPr>
      </w:pPr>
      <w:r>
        <w:rPr>
          <w:rFonts w:ascii="Sofia Pro" w:hAnsi="Sofia Pro"/>
          <w:b/>
        </w:rPr>
        <w:t xml:space="preserve">8</w:t>
      </w:r>
      <w:r>
        <w:rPr>
          <w:rFonts w:ascii="Sofia Pro" w:hAnsi="Sofia Pro"/>
          <w:b/>
        </w:rPr>
        <w:t xml:space="preserve">. </w:t>
      </w:r>
      <w:r>
        <w:rPr>
          <w:rFonts w:ascii="Sofia Pro" w:hAnsi="Sofia Pro"/>
          <w:b/>
        </w:rPr>
        <w:t xml:space="preserve">listopada</w:t>
      </w:r>
      <w:r>
        <w:rPr>
          <w:rFonts w:ascii="Sofia Pro" w:hAnsi="Sofia Pro"/>
          <w:b/>
        </w:rPr>
        <w:t xml:space="preserve"> </w:t>
      </w:r>
      <w:r>
        <w:rPr>
          <w:rFonts w:ascii="Sofia Pro" w:hAnsi="Sofia Pro"/>
          <w:b/>
        </w:rPr>
        <w:t xml:space="preserve">202</w:t>
      </w:r>
      <w:r>
        <w:rPr>
          <w:rFonts w:ascii="Sofia Pro" w:hAnsi="Sofia Pro"/>
          <w:b/>
        </w:rPr>
        <w:t xml:space="preserve">5</w:t>
      </w:r>
      <w:r>
        <w:rPr>
          <w:rFonts w:ascii="Sofia Pro" w:hAnsi="Sofia Pro"/>
          <w:b/>
        </w:rPr>
        <w:t xml:space="preserve">. go</w:t>
      </w:r>
      <w:r>
        <w:rPr>
          <w:rFonts w:ascii="Sofia Pro" w:hAnsi="Sofia Pro"/>
          <w:b/>
        </w:rPr>
        <w:t xml:space="preserve">dine </w:t>
      </w:r>
      <w:r>
        <w:rPr>
          <w:rFonts w:ascii="Sofia Pro" w:hAnsi="Sofia Pro"/>
          <w:b/>
        </w:rPr>
        <w:t xml:space="preserve">u</w:t>
      </w:r>
      <w:r>
        <w:rPr>
          <w:rFonts w:ascii="Sofia Pro" w:hAnsi="Sofia Pro"/>
          <w:b/>
        </w:rPr>
        <w:t xml:space="preserve"> </w:t>
      </w:r>
      <w:r>
        <w:rPr>
          <w:rFonts w:ascii="Sofia Pro" w:hAnsi="Sofia Pro"/>
          <w:b/>
        </w:rPr>
        <w:t xml:space="preserve">1</w:t>
      </w:r>
      <w:r>
        <w:rPr>
          <w:rFonts w:ascii="Sofia Pro" w:hAnsi="Sofia Pro"/>
          <w:b/>
        </w:rPr>
        <w:t xml:space="preserve">0</w:t>
      </w:r>
      <w:r>
        <w:rPr>
          <w:rFonts w:ascii="Sofia Pro" w:hAnsi="Sofia Pro"/>
          <w:b/>
        </w:rPr>
        <w:t xml:space="preserve">:</w:t>
      </w:r>
      <w:r>
        <w:rPr>
          <w:rFonts w:ascii="Sofia Pro" w:hAnsi="Sofia Pro"/>
          <w:b/>
        </w:rPr>
        <w:t xml:space="preserve">3</w:t>
      </w:r>
      <w:r>
        <w:rPr>
          <w:rFonts w:ascii="Sofia Pro" w:hAnsi="Sofia Pro"/>
          <w:b/>
        </w:rPr>
        <w:t xml:space="preserve">0</w:t>
      </w:r>
      <w:r>
        <w:rPr>
          <w:rFonts w:ascii="Sofia Pro" w:hAnsi="Sofia Pro"/>
          <w:b/>
        </w:rPr>
        <w:t xml:space="preserve"> sati, u sjedištu Škole, Ulica Ivana Gorana Kovačića 19, Sesvete.</w:t>
      </w:r>
    </w:p>
    <w:p w14:paraId="0A8E5B5C">
      <w:pPr>
        <w:pStyle w:val="Bezproreda"/>
        <w:spacing/>
        <w:jc w:val="center"/>
        <w:rPr>
          <w:rFonts w:ascii="Sofia Pro" w:hAnsi="Sofia Pro"/>
          <w:b/>
          <w:sz w:val="8"/>
          <w:szCs w:val="8"/>
        </w:rPr>
      </w:pPr>
    </w:p>
    <w:p w14:paraId="52292623">
      <w:pPr>
        <w:pStyle w:val="Bezproreda"/>
        <w:spacing/>
        <w:rPr>
          <w:rFonts w:ascii="Sofia Pro" w:hAnsi="Sofia Pro"/>
        </w:rPr>
      </w:pPr>
      <w:r>
        <w:rPr>
          <w:rFonts w:ascii="Sofia Pro" w:hAnsi="Sofia Pro"/>
        </w:rPr>
        <w:t xml:space="preserve">Procjena će se provesti usmenim putem, a obuhvatit će provjeru stručno-pedagoških znanja i vještina, metodičkih kompetencija, te poznavanje školskih dokumenata.</w:t>
      </w:r>
      <w:r>
        <w:rPr>
          <w:rFonts w:ascii="Sofia Pro" w:hAnsi="Sofia Pro"/>
        </w:rPr>
        <w:t xml:space="preserve">  </w:t>
      </w:r>
    </w:p>
    <w:p w14:paraId="54EF5E03">
      <w:pPr>
        <w:pStyle w:val="Bezproreda"/>
        <w:spacing/>
        <w:rPr>
          <w:rFonts w:ascii="Sofia Pro" w:hAnsi="Sofia Pro"/>
        </w:rPr>
      </w:pPr>
    </w:p>
    <w:p w14:paraId="6D722A74">
      <w:pPr>
        <w:pStyle w:val="Bezproreda"/>
        <w:spacing/>
        <w:rPr>
          <w:rFonts w:ascii="Sofia Pro" w:hAnsi="Sofia Pro"/>
          <w:szCs w:val="18"/>
        </w:rPr>
      </w:pPr>
      <w:r>
        <w:rPr>
          <w:rFonts w:ascii="Sofia Pro" w:hAnsi="Sofia Pro"/>
          <w:szCs w:val="18"/>
        </w:rPr>
        <w:t xml:space="preserve">Povjerenstvo je utvrdilo listu kandidata prijavljenih na natječaj čije su prijave pravodobne i potpune</w:t>
      </w:r>
      <w:r>
        <w:rPr>
          <w:rFonts w:ascii="Sofia Pro" w:hAnsi="Sofia Pro"/>
          <w:szCs w:val="18"/>
        </w:rPr>
        <w:t xml:space="preserve"> te se sukladno tome pozivaju na testiranje</w:t>
      </w:r>
      <w:r>
        <w:rPr>
          <w:rFonts w:ascii="Sofia Pro" w:hAnsi="Sofia Pro"/>
          <w:szCs w:val="18"/>
        </w:rPr>
        <w:t xml:space="preserve">:</w:t>
      </w:r>
    </w:p>
    <w:p w14:paraId="36FFE1B8">
      <w:pPr>
        <w:pStyle w:val="Bezproreda"/>
        <w:spacing/>
        <w:rPr>
          <w:rFonts w:ascii="Sofia Pro" w:hAnsi="Sofia Pro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836"/>
      </w:tblGrid>
      <w:tr>
        <w:trPr>
          <w:trHeight w:val="311" w:hRule="atLeast"/>
          <w:jc w:val="center"/>
        </w:trPr>
        <w:tc>
          <w:tcPr>
            <w:tcW w:type="dxa" w:w="4836"/>
            <w:tcBorders/>
          </w:tcPr>
          <w:p>
            <w:pPr>
              <w:spacing/>
              <w:jc w:val="center"/>
              <w:rPr>
                <w:rFonts w:ascii="Sofia Pro" w:hAnsi="Sofia Pro" w:cstheme="minorHAnsi"/>
                <w:b/>
                <w:sz w:val="20"/>
                <w:szCs w:val="20"/>
              </w:rPr>
            </w:pP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8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listopada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 202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5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godine 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u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1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0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: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3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0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 sati</w:t>
            </w:r>
          </w:p>
        </w:tc>
      </w:tr>
      <w:tr>
        <w:trPr>
          <w:trHeight w:val="243" w:hRule="atLeast"/>
          <w:jc w:val="center"/>
        </w:trPr>
        <w:tc>
          <w:tcPr>
            <w:tcW w:type="dxa" w:w="4836"/>
            <w:tcBorders/>
          </w:tcPr>
          <w:p>
            <w:pPr>
              <w:pStyle w:val="Odlomakpopisa"/>
              <w:spacing/>
              <w:jc w:val="center"/>
              <w:rPr>
                <w:rFonts w:ascii="Sofia Pro" w:hAnsi="Sofia Pro" w:cstheme="minorHAnsi"/>
                <w:b/>
                <w:sz w:val="20"/>
                <w:szCs w:val="20"/>
              </w:rPr>
            </w:pPr>
          </w:p>
        </w:tc>
      </w:tr>
      <w:tr>
        <w:trPr>
          <w:trHeight w:val="243" w:hRule="atLeast"/>
          <w:jc w:val="center"/>
        </w:trPr>
        <w:tc>
          <w:tcPr>
            <w:tcW w:type="dxa" w:w="4836"/>
            <w:tcBorders/>
          </w:tcPr>
          <w:p>
            <w:pPr>
              <w:pStyle w:val="Odlomakpopisa"/>
              <w:spacing/>
              <w:rPr>
                <w:rFonts w:ascii="Sofia Pro" w:hAnsi="Sofia Pro" w:cstheme="minorHAnsi"/>
                <w:b/>
                <w:szCs w:val="20"/>
              </w:rPr>
            </w:pP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                    EMA BADEL</w:t>
            </w:r>
          </w:p>
        </w:tc>
      </w:tr>
      <w:tr>
        <w:trPr>
          <w:trHeight w:val="243" w:hRule="atLeast"/>
          <w:jc w:val="center"/>
        </w:trPr>
        <w:tc>
          <w:tcPr>
            <w:tcW w:type="dxa" w:w="4836"/>
            <w:tcBorders/>
          </w:tcPr>
          <w:p>
            <w:pPr>
              <w:pStyle w:val="Odlomakpopisa"/>
              <w:spacing/>
              <w:rPr>
                <w:rFonts w:ascii="Sofia Pro" w:hAnsi="Sofia Pro" w:cstheme="minorHAnsi"/>
                <w:b/>
                <w:sz w:val="20"/>
                <w:szCs w:val="18"/>
              </w:rPr>
            </w:pPr>
            <w:r>
              <w:rPr>
                <w:rFonts w:ascii="Sofia Pro" w:hAnsi="Sofia Pro" w:cstheme="minorHAnsi"/>
                <w:b/>
                <w:sz w:val="20"/>
                <w:szCs w:val="18"/>
              </w:rPr>
              <w:t xml:space="preserve">               </w:t>
            </w:r>
            <w:r>
              <w:rPr>
                <w:rFonts w:ascii="Sofia Pro" w:hAnsi="Sofia Pro" w:cstheme="minorHAnsi"/>
                <w:b/>
                <w:sz w:val="20"/>
                <w:szCs w:val="18"/>
              </w:rPr>
              <w:t xml:space="preserve">MARIJA VULETIĆ</w:t>
            </w:r>
          </w:p>
        </w:tc>
      </w:tr>
      <w:tr>
        <w:trPr>
          <w:trHeight w:val="243" w:hRule="atLeast"/>
          <w:jc w:val="center"/>
        </w:trPr>
        <w:tc>
          <w:tcPr>
            <w:tcW w:type="dxa" w:w="4836"/>
            <w:tcBorders/>
          </w:tcPr>
          <w:p>
            <w:pPr>
              <w:pStyle w:val="Odlomakpopisa"/>
              <w:spacing/>
              <w:rPr>
                <w:rFonts w:ascii="Sofia Pro" w:hAnsi="Sofia Pro" w:cstheme="minorHAnsi"/>
                <w:b/>
                <w:szCs w:val="20"/>
              </w:rPr>
            </w:pP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               </w:t>
            </w:r>
          </w:p>
        </w:tc>
      </w:tr>
    </w:tbl>
    <w:p w14:paraId="432455E6">
      <w:pPr>
        <w:spacing/>
        <w:rPr>
          <w:rFonts w:ascii="Sofia Pro" w:hAnsi="Sofia Pro"/>
          <w:szCs w:val="18"/>
        </w:rPr>
      </w:pPr>
    </w:p>
    <w:p w14:paraId="20FAE1D8">
      <w:pPr>
        <w:spacing/>
        <w:rPr>
          <w:rFonts w:ascii="Sofia Pro" w:hAnsi="Sofia Pro"/>
          <w:szCs w:val="18"/>
        </w:rPr>
      </w:pPr>
      <w:r>
        <w:rPr>
          <w:rFonts w:ascii="Sofia Pro" w:hAnsi="Sofia Pro"/>
          <w:szCs w:val="18"/>
        </w:rPr>
        <w:t xml:space="preserve">Ako kandidat ne pristupi testiranju u navedenom vremenu ili pristupi nakon vremena određenog za početak testiranja, neće se smatrati kandidatom natječaja. Kandidat je dužan osobnom iskaznicom ili drugom identifikacijskom javnom ispravom dokazati identitet.</w:t>
      </w:r>
    </w:p>
    <w:p w14:paraId="2D4A12C5">
      <w:pPr>
        <w:spacing/>
        <w:rPr>
          <w:rFonts w:ascii="Sofia Pro" w:hAnsi="Sofia Pro"/>
          <w:szCs w:val="18"/>
        </w:rPr>
      </w:pPr>
      <w:r>
        <w:rPr>
          <w:rFonts w:ascii="Sofia Pro" w:hAnsi="Sofia Pro"/>
          <w:szCs w:val="18"/>
        </w:rPr>
        <w:t xml:space="preserve">Ova obavijest objavljuje se na mrežnoj stranici Škole.</w:t>
      </w:r>
      <w:r>
        <w:rPr>
          <w:rFonts w:ascii="Sofia Pro" w:hAnsi="Sofia Pro"/>
          <w:szCs w:val="18"/>
        </w:rPr>
        <w:br/>
      </w:r>
      <w:r>
        <w:rPr>
          <w:rFonts w:ascii="Sofia Pro" w:hAnsi="Sofia Pro"/>
          <w:szCs w:val="18"/>
        </w:rPr>
        <w:t xml:space="preserve">                                                                                                                           </w:t>
      </w:r>
    </w:p>
    <w:p w14:paraId="58C015AF">
      <w:pPr>
        <w:spacing/>
        <w:ind w:left="708" w:firstLine="708"/>
        <w:jc w:val="right"/>
        <w:rPr>
          <w:rFonts w:ascii="Sofia Pro" w:hAnsi="Sofia Pro"/>
          <w:szCs w:val="18"/>
        </w:rPr>
      </w:pPr>
      <w:r>
        <w:rPr>
          <w:rFonts w:ascii="Sofia Pro" w:hAnsi="Sofia Pro"/>
          <w:szCs w:val="18"/>
        </w:rPr>
        <w:t xml:space="preserve">   </w:t>
      </w:r>
      <w:r>
        <w:rPr>
          <w:rFonts w:ascii="Sofia Pro" w:hAnsi="Sofia Pro"/>
          <w:szCs w:val="18"/>
        </w:rPr>
        <w:t xml:space="preserve">Povjerenstvo za vrednovanje kandidata</w:t>
      </w:r>
    </w:p>
    <w:sectPr>
      <w:headerReference w:type="first" r:id="rId3"/>
      <w:headerReference w:type="even" r:id="rId4"/>
      <w:headerReference w:type="default" r:id="rId5"/>
      <w:footerReference w:type="default" r:id="rId6"/>
      <w:type w:val="nextPage"/>
      <w:pgSz w:w="11906" w:h="16838"/>
      <w:pgMar w:top="426" w:right="720" w:bottom="142" w:left="72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Sofia Pro">
    <w:charset w:val="0"/>
    <w:family w:val="swiss"/>
    <w:pitch w:val="variable"/>
    <w:sig w:usb0="A000022F" w:usb1="5000004B" w:usb2="00000000" w:usb3="00000000" w:csb0="00000097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52282B9F">
    <w:pPr>
      <w:pStyle w:val="Podnoje"/>
      <w:spacing/>
      <w:jc w:val="center"/>
      <w:rPr>
        <w:color w:val="000000"/>
        <w:sz w:val="18"/>
      </w:rPr>
    </w:pPr>
  </w:p>
</w:ft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B2216F1">
    <w:pPr>
      <w:pStyle w:val="Zaglavlje"/>
      <w:spacing/>
      <w:rPr/>
    </w:pPr>
    <w:r>
      <w:pict>
        <v:shape id="WordPictureWatermark168002242-a146-467c-baa0-9ef3bd84cfa3" type="##_x0000_t75" o:allowincell="f" style="position:absolute;margin-left:0pt;margin-top:0pt;width:453.55pt;height:451.95pt;mso-position-horizontal-relative:margin;mso-position-vertical-relative:margin;mso-position-horizontal:center;mso-position-vertical:center;z-index:-251655168;visibility:visible">
          <v:imagedata r:id="rId7" o:title="ogš logo" gain="19661f" blacklevel="22938f"/>
        </v:shape>
      </w:pict>
    </w:r>
  </w:p>
</w:hd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5BBCCB56">
    <w:pPr>
      <w:pStyle w:val="Zaglavlje"/>
      <w:spacing/>
      <w:rPr/>
    </w:pPr>
    <w:r>
      <w:pict>
        <v:shape id="WordPictureWatermark1e63ef7e3-28a4-4078-9552-1e3d88f5cf0b" type="##_x0000_t75" o:allowincell="f" style="position:absolute;margin-left:0pt;margin-top:0pt;width:453.55pt;height:451.95pt;mso-position-horizontal-relative:margin;mso-position-vertical-relative:margin;mso-position-horizontal:center;mso-position-vertical:center;z-index:-251654144;visibility:visible">
          <v:imagedata r:id="rId7" o:title="ogš logo" gain="19661f" blacklevel="22938f"/>
        </v:shape>
      </w:pict>
    </w: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6DF1D48">
    <w:pPr>
      <w:pStyle w:val="Zaglavlje"/>
      <w:spacing/>
      <w:jc w:val="center"/>
      <w:rPr>
        <w:rFonts w:cstheme="minorHAnsi"/>
        <w:color w:val="000000"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C4A42"/>
    <w:lvl w:ilvl="0">
      <w:start w:val="0"/>
      <w:numFmt w:val="bullet"/>
      <w:suff w:val="tab"/>
      <w:lvlText w:val="-"/>
      <w:pPr>
        <w:spacing/>
        <w:ind w:left="3510" w:hanging="360"/>
      </w:pPr>
      <w:rPr>
        <w:rFonts w:ascii="Calibri" w:hAnsi="Calibri" w:eastAsiaTheme="minorHAnsi" w:cstheme="minorBidi" w:hint="default"/>
        <w:sz w:val="24"/>
      </w:rPr>
    </w:lvl>
    <w:lvl w:ilvl="1">
      <w:start w:val="1"/>
      <w:numFmt w:val="bullet"/>
      <w:suff w:val="tab"/>
      <w:lvlText w:val="o"/>
      <w:pPr>
        <w:spacing/>
        <w:ind w:left="423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495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67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39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711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83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55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270" w:hanging="360"/>
      </w:pPr>
      <w:rPr>
        <w:rFonts w:ascii="Wingdings" w:hAnsi="Wingdings" w:hint="default"/>
      </w:rPr>
    </w:lvl>
  </w:abstractNum>
  <w:abstractNum w:abstractNumId="1">
    <w:nsid w:val="0F2E1125"/>
    <w:lvl w:ilvl="0">
      <w:start w:val="0"/>
      <w:numFmt w:val="bullet"/>
      <w:suff w:val="tab"/>
      <w:lvlText w:val="-"/>
      <w:pPr>
        <w:spacing/>
        <w:ind w:left="2484" w:hanging="360"/>
      </w:pPr>
      <w:rPr>
        <w:rFonts w:ascii="Calibri" w:hAnsi="Calibri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92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464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608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80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8244" w:hanging="360"/>
      </w:pPr>
      <w:rPr>
        <w:rFonts w:ascii="Wingdings" w:hAnsi="Wingdings" w:hint="default"/>
      </w:rPr>
    </w:lvl>
  </w:abstractNum>
  <w:abstractNum w:abstractNumId="2">
    <w:nsid w:val="125D22F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24F802B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3B9D455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3FBA010F"/>
    <w:lvl w:ilvl="0">
      <w:start w:val="1"/>
      <w:numFmt w:val="decimal"/>
      <w:suff w:val="tab"/>
      <w:lvlText w:val="%1."/>
      <w:lvlJc w:val="center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4951608E"/>
    <w:lvl w:ilvl="0">
      <w:start w:val="0"/>
      <w:numFmt w:val="bullet"/>
      <w:suff w:val="tab"/>
      <w:lvlText w:val="-"/>
      <w:pPr>
        <w:spacing/>
        <w:ind w:left="1068" w:hanging="360"/>
      </w:pPr>
      <w:rPr>
        <w:rFonts w:ascii="Calibri" w:hAnsi="Calibri" w:eastAsiaTheme="minorHAnsi" w:cs="Calibri" w:hint="default"/>
        <w:b/>
      </w:rPr>
    </w:lvl>
    <w:lvl w:ilvl="1">
      <w:start w:val="1"/>
      <w:numFmt w:val="bullet"/>
      <w:suff w:val="tab"/>
      <w:lvlText w:val="o"/>
      <w:pPr>
        <w:spacing/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8" w:hanging="360"/>
      </w:pPr>
      <w:rPr>
        <w:rFonts w:ascii="Wingdings" w:hAnsi="Wingdings" w:hint="default"/>
      </w:rPr>
    </w:lvl>
  </w:abstractNum>
  <w:abstractNum w:abstractNumId="7">
    <w:nsid w:val="4C3A244C"/>
    <w:lvl w:ilvl="0">
      <w:start w:val="1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  <w:b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780223C6"/>
    <w:lvl w:ilvl="0">
      <w:start w:val="1"/>
      <w:numFmt w:val="bullet"/>
      <w:suff w:val="tab"/>
      <w:lvlText w:val="-"/>
      <w:pPr>
        <w:spacing/>
        <w:ind w:left="2505" w:hanging="360"/>
      </w:pPr>
      <w:rPr>
        <w:rFonts w:ascii="Calibri" w:hAnsi="Calibri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322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94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466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538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610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82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754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8265" w:hanging="360"/>
      </w:pPr>
      <w:rPr>
        <w:rFonts w:ascii="Wingdings" w:hAnsi="Wingdings" w:hint="default"/>
      </w:rPr>
    </w:lvl>
  </w:abstractNum>
  <w:abstractNum w:abstractNumId="9">
    <w:nsid w:val="78343F5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0">
    <w:nsid w:val="7AF97188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2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ZaglavljeChar" w:customStyle="1">
    <w:name w:val="Zaglavlje Char"/>
    <w:basedOn w:val="Zadanifontodlomka"/>
    <w:link w:val="Header"/>
    <w:uiPriority w:val="99"/>
    <w:rPr>
      <w:lang w:val="en-US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PodnojeChar" w:customStyle="1">
    <w:name w:val="Podnožje Char"/>
    <w:basedOn w:val="Zadanifontodlomka"/>
    <w:uiPriority w:val="99"/>
    <w:rPr>
      <w:lang w:val="en-US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uiPriority w:val="99"/>
    <w:semiHidden/>
    <w:rPr>
      <w:rFonts w:ascii="Tahoma" w:hAnsi="Tahoma" w:cs="Tahoma"/>
      <w:sz w:val="16"/>
      <w:szCs w:val="16"/>
      <w:lang w:val="en-US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ezproreda1" w:customStyle="1">
    <w:name w:val="Bez proreda1"/>
    <w:uiPriority w:val="1"/>
    <w:qFormat/>
    <w:pPr>
      <w:spacing w:after="0" w:line="240" w:lineRule="auto"/>
    </w:pPr>
    <w:rPr>
      <w:sz w:val="22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proreda" w:customStyle="1">
    <w:name w:val="No Spacing"/>
    <w:uiPriority w:val="1"/>
    <w:qFormat/>
    <w:pPr>
      <w:spacing w:after="0" w:line="240" w:lineRule="auto"/>
    </w:pPr>
    <w:rPr/>
  </w:style>
  <w:style w:type="character" w:styleId="Nerijeenospominjanje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4" Type="http://schemas.openxmlformats.org/officeDocument/2006/relationships/header" Target="header4.xml" /><Relationship Id="rId3" Type="http://schemas.openxmlformats.org/officeDocument/2006/relationships/header" Target="header3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2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3.png" /><Relationship Id="rId13" Type="http://schemas.openxmlformats.org/officeDocument/2006/relationships/customXml" Target="../customXml/item1.xml" /></Relationships>
</file>

<file path=word/_rels/header3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2.jpeg" /></Relationships>
</file>

<file path=word/_rels/header4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8B40B-1029-4D9E-B62D-058EF3966DE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85</TotalTime>
  <Pages>1</Pages>
  <Words>418</Words>
  <Characters>2385</Characters>
  <Application>Microsoft Office Word</Application>
  <DocSecurity>0</DocSecurity>
  <Lines>19</Lines>
  <Paragraphs>5</Paragraphs>
  <Company>family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JaPa</dc:creator>
  <cp:lastModifiedBy>Mirela Blažević</cp:lastModifiedBy>
  <cp:lastPrinted>2024-09-20T11:59:00Z</cp:lastPrinted>
  <cp:revision>43</cp:revision>
  <dcterms:created xsi:type="dcterms:W3CDTF">2024-06-17T14:05:00Z</dcterms:created>
  <dcterms:modified xsi:type="dcterms:W3CDTF">2025-10-03T09:53:00Z</dcterms:modified>
</cp:coreProperties>
</file>